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5D" w:rsidRDefault="003E1A07">
      <w:pPr>
        <w:pStyle w:val="1"/>
      </w:pPr>
      <w:r>
        <w:rPr>
          <w:noProof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/>
                    </pic:cNvPicPr>
                  </pic:nvPicPr>
                  <pic:blipFill>
                    <a:blip r:embed="rId8"/>
                    <a:srcRect t="32192" r="7501"/>
                    <a:stretch/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15D" w:rsidRDefault="0026315D">
      <w:pPr>
        <w:pStyle w:val="a3"/>
        <w:jc w:val="center"/>
        <w:rPr>
          <w:b/>
          <w:sz w:val="28"/>
          <w:szCs w:val="28"/>
        </w:rPr>
      </w:pPr>
    </w:p>
    <w:p w:rsidR="0026315D" w:rsidRDefault="003E1A0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6315D" w:rsidRDefault="003E1A0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26315D" w:rsidRDefault="003E1A0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МУНИЦИПАЛЬНОГО РАЙОНА</w:t>
      </w:r>
    </w:p>
    <w:p w:rsidR="0026315D" w:rsidRDefault="003E1A0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6315D" w:rsidRDefault="003E1A0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26315D" w:rsidRDefault="00E8138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вторая (внеочередная)</w:t>
      </w:r>
      <w:r w:rsidR="003E1A07">
        <w:rPr>
          <w:b/>
          <w:sz w:val="28"/>
          <w:szCs w:val="28"/>
        </w:rPr>
        <w:t>сессия)</w:t>
      </w:r>
    </w:p>
    <w:p w:rsidR="0026315D" w:rsidRDefault="003E1A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315D" w:rsidRDefault="00E8138C">
      <w:pPr>
        <w:ind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 января</w:t>
      </w:r>
      <w:r w:rsidR="003E1A07">
        <w:rPr>
          <w:b/>
          <w:sz w:val="28"/>
          <w:szCs w:val="28"/>
        </w:rPr>
        <w:t xml:space="preserve"> 2024 года                                                            </w:t>
      </w:r>
      <w:r w:rsidR="00805340">
        <w:rPr>
          <w:b/>
          <w:sz w:val="28"/>
          <w:szCs w:val="28"/>
        </w:rPr>
        <w:t xml:space="preserve">                         № 514</w:t>
      </w:r>
      <w:r w:rsidR="003E1A07">
        <w:rPr>
          <w:b/>
          <w:sz w:val="28"/>
          <w:szCs w:val="28"/>
        </w:rPr>
        <w:t xml:space="preserve">                                                                                    </w:t>
      </w:r>
      <w:r w:rsidR="003E1A07">
        <w:rPr>
          <w:sz w:val="28"/>
          <w:szCs w:val="28"/>
        </w:rPr>
        <w:t xml:space="preserve">         г. Татарск</w:t>
      </w:r>
    </w:p>
    <w:p w:rsidR="0026315D" w:rsidRDefault="0026315D">
      <w:pPr>
        <w:pStyle w:val="af5"/>
        <w:jc w:val="center"/>
        <w:rPr>
          <w:b/>
          <w:bCs/>
        </w:rPr>
      </w:pPr>
    </w:p>
    <w:p w:rsidR="0026315D" w:rsidRDefault="003E1A07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ВЫДВИЖЕНИИ ИНИЦИАТИВЫ ПО ПРЕОБРАЗОВАНИЮ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ПУТЕМ ИХ ОБЪЕДИНЕНИЯ,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ВЛЕКУЩЕГО ИЗМЕНЕНИЯ ГРАНИЦ ИНЫХ МУНИЦИПАЛЬНЫХ ОБРАЗОВАНИЙ,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</w:t>
      </w:r>
      <w:r>
        <w:rPr>
          <w:sz w:val="28"/>
          <w:szCs w:val="28"/>
        </w:rPr>
        <w:t xml:space="preserve"> </w:t>
      </w:r>
    </w:p>
    <w:p w:rsidR="0026315D" w:rsidRDefault="0026315D">
      <w:pPr>
        <w:jc w:val="both"/>
        <w:rPr>
          <w:sz w:val="28"/>
          <w:szCs w:val="28"/>
        </w:rPr>
      </w:pPr>
    </w:p>
    <w:p w:rsidR="0026315D" w:rsidRDefault="0026315D">
      <w:pPr>
        <w:jc w:val="both"/>
        <w:rPr>
          <w:sz w:val="28"/>
          <w:szCs w:val="28"/>
        </w:rPr>
      </w:pPr>
    </w:p>
    <w:p w:rsidR="0026315D" w:rsidRPr="00D301AE" w:rsidRDefault="003E1A07" w:rsidP="00D301AE">
      <w:pPr>
        <w:ind w:firstLine="709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</w:t>
      </w:r>
      <w:hyperlink r:id="rId9" w:tooltip="consultantplus://offline/ref=C5FE294191880DD52E06DD3724F3F85D66ADE81FFAE2F4E0DA12408625A1E05C3CD9109D4ABD368361CB1CD75CAEFD718A2EEA02B10B0B2Ax7U5B" w:history="1">
        <w:r>
          <w:rPr>
            <w:color w:val="000000" w:themeColor="text1"/>
            <w:sz w:val="28"/>
            <w:szCs w:val="28"/>
          </w:rPr>
          <w:t>статьей 13</w:t>
        </w:r>
      </w:hyperlink>
      <w:r>
        <w:rPr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на основании </w:t>
      </w:r>
      <w:r w:rsidRPr="00E8138C">
        <w:rPr>
          <w:sz w:val="28"/>
          <w:szCs w:val="28"/>
        </w:rPr>
        <w:t xml:space="preserve">статьи 10 </w:t>
      </w:r>
      <w:r>
        <w:rPr>
          <w:color w:val="000000" w:themeColor="text1"/>
          <w:sz w:val="28"/>
          <w:szCs w:val="28"/>
        </w:rPr>
        <w:t>Устава Татарского муниципального района Новосибирской области в целях преобразования всех поселений, входящих в состав Татарского муниципального района Новосибирской области, путем их объединения</w:t>
      </w:r>
      <w:r>
        <w:rPr>
          <w:sz w:val="28"/>
          <w:szCs w:val="28"/>
        </w:rPr>
        <w:t xml:space="preserve">, не влекущего изменения  границ иных муниципальных образований, </w:t>
      </w:r>
      <w:r>
        <w:rPr>
          <w:color w:val="000000" w:themeColor="text1"/>
          <w:sz w:val="28"/>
          <w:szCs w:val="28"/>
        </w:rPr>
        <w:t xml:space="preserve"> и наделения вновь образованного муниципального образования статусом муниципального округа,  Совет депутатов Татарского муниципального района Новосибирской области</w:t>
      </w:r>
      <w:r w:rsidR="00D301A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26315D" w:rsidRPr="00E8138C" w:rsidRDefault="003E1A07">
      <w:pPr>
        <w:pStyle w:val="aff1"/>
        <w:tabs>
          <w:tab w:val="left" w:pos="0"/>
        </w:tabs>
        <w:ind w:left="0" w:firstLine="720"/>
        <w:jc w:val="both"/>
      </w:pPr>
      <w:r>
        <w:rPr>
          <w:sz w:val="28"/>
          <w:szCs w:val="28"/>
        </w:rPr>
        <w:t xml:space="preserve">1. Выступить с инициативой о преобразовании всех поселений, входящих в состав </w:t>
      </w:r>
      <w:r>
        <w:rPr>
          <w:color w:val="000000" w:themeColor="text1"/>
          <w:sz w:val="28"/>
          <w:szCs w:val="28"/>
        </w:rPr>
        <w:t xml:space="preserve"> Татарского муниципального района Новосибирской области</w:t>
      </w:r>
      <w:r>
        <w:rPr>
          <w:sz w:val="28"/>
          <w:szCs w:val="28"/>
        </w:rPr>
        <w:t xml:space="preserve">, путем объединения </w:t>
      </w:r>
      <w:r w:rsidRPr="00E8138C">
        <w:t>Дмитриевского сельсовета Татарского муниципального района Новосибирской области; Зубовского сельсовета Татарского муниципального района Новосибирской области; Казаткульского сельсовета Татарского муниципального района Новосибирской области; Казачемысского сельсовета Татарского муниципального района Новосибирской области; Киевского сельсовета Татарского муниципального района Новосибирской области; Козловского сельсовета Татарского муниципального района Новосибирской области;  Константиновского сельсовета Татарского муниципального района Новосиб</w:t>
      </w:r>
      <w:r w:rsidR="001A0739">
        <w:t>ирской области; Кочне</w:t>
      </w:r>
      <w:r w:rsidRPr="00E8138C">
        <w:t xml:space="preserve">вского сельсовета Татарского муниципального района Новосибирской области; Красноярского сельсовета Татарского муниципального района Новосибирской области; Лопатинского сельсовета Татарского муниципального района Новосибирской области; Неудачинского сельсовета Татарского муниципального района Новосибирской области; Николаевского сельсовета Татарского муниципального района Новосибирской области; Никулинского сельсовета Татарского муниципального района Новосибирской области; Новомихайловского сельсовета Татарского муниципального района Новосибирской области; Новопервомайского сельсовета Татарского муниципального района </w:t>
      </w:r>
      <w:r w:rsidRPr="00E8138C">
        <w:lastRenderedPageBreak/>
        <w:t xml:space="preserve">Новосибирской области; Новопокровского сельсовета Татарского муниципального района Новосибирской области, Новотроицкого сельсовета Татарского муниципального района </w:t>
      </w:r>
      <w:r w:rsidR="00D87004">
        <w:t>Новосибирской области; Орловского</w:t>
      </w:r>
      <w:r w:rsidRPr="00E8138C">
        <w:t xml:space="preserve"> сельсовет</w:t>
      </w:r>
      <w:r w:rsidR="00D301AE">
        <w:t>а</w:t>
      </w:r>
      <w:r w:rsidRPr="00E8138C">
        <w:t xml:space="preserve"> Татарского муниципального района Ново</w:t>
      </w:r>
      <w:r w:rsidR="00D87004">
        <w:t>сибирской области; Северотатарско</w:t>
      </w:r>
      <w:r w:rsidRPr="00E8138C">
        <w:t xml:space="preserve">го сельсовета Татарского муниципального района Новосибирской области; Увальского сельсовета Татарского муниципального района Новосибирской области; Ускюльского сельсовета Татарского муниципального района Новосибирской области и городского поселения город Татарск Татарского муниципального района Новосибирской области, </w:t>
      </w:r>
      <w:r w:rsidRPr="00E8138C">
        <w:rPr>
          <w:sz w:val="28"/>
          <w:szCs w:val="28"/>
        </w:rPr>
        <w:t xml:space="preserve">не влекущего изменения  границ иных муниципальных образований, и наделении вновь образованного муниципального образования статусом муниципального округа. </w:t>
      </w:r>
    </w:p>
    <w:p w:rsidR="0026315D" w:rsidRPr="00E8138C" w:rsidRDefault="00E8138C" w:rsidP="00E813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E1A07" w:rsidRPr="00E8138C">
        <w:rPr>
          <w:sz w:val="28"/>
          <w:szCs w:val="28"/>
        </w:rPr>
        <w:t xml:space="preserve">Обратиться к Советам депутатов </w:t>
      </w:r>
      <w:r w:rsidR="003E1A07" w:rsidRPr="00E8138C">
        <w:t>Дмитриевского сельсовета Татарского муниципального района Новосибирской области; Зубовского сельсовета Татарского муниципального района Новосибирской области; Казаткульского сельсовета Татарского муниципального района Новосибирской области; Казачемысского сельсовета Татарского муниципального района Новосибирской области; Киевского сельсовета Татарского муниципального района Новосибирской области; Козловского сельсовета Татарского муниципального района Новосибирской области;  Константиновского сельсовета Татарского муниципального рай</w:t>
      </w:r>
      <w:r w:rsidR="00E50B6E">
        <w:t>она Новосибирской области; Кочне</w:t>
      </w:r>
      <w:bookmarkStart w:id="0" w:name="_GoBack"/>
      <w:bookmarkEnd w:id="0"/>
      <w:r w:rsidR="003E1A07" w:rsidRPr="00E8138C">
        <w:t>вского сельсовета Татарского муниципального района Новосибирской области; Красноярского сельсовета Татарского муниципального района Новосибирской области; Лопатинского сельсовета Татарского муниципального района Новосибирской области; Неудачинского сельсовета Татарского муниципального района Новосибирской области; Николаевского сельсовета Татарского муниципального района Новосибирской области; Никулинского сельсовета Татарского муниципального района Новосибирской области; Новомихайловского сельсовета Татарского муниципального района Новосибирской области; Новопервомайского сельсовета Татарского муниципального района Новосибирской области; Новопокровского сельсовета Татарского муниципального района Новосибирской области, Новотроицкого сельсовета Татарского муниципального района Новосибирской области; Орловского сельсовета Татарского муниципального района Новосибирской области; Северотатарского сельсовета Татарского муниципального района Новосибирской области; Увальского сельсовета Татарского муниципального района Новосибирской области; Ускюльского сельсовета Татарского муниципального района Новосибирской области и городского поселения город Татарск Татарского муниципального района Новосибирской области</w:t>
      </w:r>
      <w:r w:rsidR="003E1A07" w:rsidRPr="00E8138C">
        <w:rPr>
          <w:sz w:val="28"/>
          <w:szCs w:val="28"/>
        </w:rPr>
        <w:t xml:space="preserve"> </w:t>
      </w:r>
      <w:r w:rsidR="003E1A07" w:rsidRPr="00E8138C">
        <w:rPr>
          <w:i/>
          <w:sz w:val="28"/>
          <w:szCs w:val="28"/>
        </w:rPr>
        <w:t xml:space="preserve"> </w:t>
      </w:r>
      <w:r w:rsidR="003E1A07" w:rsidRPr="00E8138C">
        <w:rPr>
          <w:sz w:val="28"/>
          <w:szCs w:val="28"/>
        </w:rPr>
        <w:t>с предложением поддержать инициативу о преобразовании всех поселений, входящих в состав Татарского муниципального района Новосибирской области, путем их объединения, не влекущего изменения  границ иных муниципальных образований, и наделении вновь образованного муниципального образования статусом муниципального округа.</w:t>
      </w:r>
    </w:p>
    <w:p w:rsidR="00805340" w:rsidRDefault="003E1A07" w:rsidP="00D301AE">
      <w:pPr>
        <w:ind w:firstLine="851"/>
        <w:jc w:val="both"/>
        <w:rPr>
          <w:sz w:val="28"/>
          <w:szCs w:val="28"/>
        </w:rPr>
      </w:pPr>
      <w:r w:rsidRPr="00E8138C">
        <w:rPr>
          <w:sz w:val="28"/>
          <w:szCs w:val="28"/>
        </w:rPr>
        <w:t xml:space="preserve">3. Рекомендовать представительным органам поселений, перечисленным в пункте 2 настоящего решения, в порядке статьи 28 Федерального закона от 06.10.2003 № 131-ФЗ «Об общих принципах организации местного самоуправления в Российской Федерации» назначить и провести публичные слушания по вопросу «О преобразовании всех поселений, входящих в состав </w:t>
      </w:r>
      <w:r>
        <w:rPr>
          <w:sz w:val="28"/>
          <w:szCs w:val="28"/>
        </w:rPr>
        <w:t>Татарского муниципального района Новосибирской области, путем их объед</w:t>
      </w:r>
      <w:r w:rsidR="00CB5379">
        <w:rPr>
          <w:sz w:val="28"/>
          <w:szCs w:val="28"/>
        </w:rPr>
        <w:t xml:space="preserve">инения, не влекущего изменения </w:t>
      </w:r>
      <w:r>
        <w:rPr>
          <w:sz w:val="28"/>
          <w:szCs w:val="28"/>
        </w:rPr>
        <w:t>границ иных муниципальных образований, и наделении вновь образованного муниципального образования статусом муниципального округа».</w:t>
      </w:r>
    </w:p>
    <w:p w:rsidR="00B42CAB" w:rsidRDefault="00B42CAB" w:rsidP="00D301AE">
      <w:pPr>
        <w:ind w:firstLine="851"/>
        <w:jc w:val="both"/>
        <w:rPr>
          <w:sz w:val="28"/>
          <w:szCs w:val="28"/>
        </w:rPr>
      </w:pPr>
    </w:p>
    <w:p w:rsidR="00B42CAB" w:rsidRDefault="00B42CAB" w:rsidP="00D301AE">
      <w:pPr>
        <w:ind w:firstLine="851"/>
        <w:jc w:val="both"/>
        <w:rPr>
          <w:sz w:val="28"/>
          <w:szCs w:val="28"/>
        </w:rPr>
      </w:pPr>
    </w:p>
    <w:p w:rsidR="00B42CAB" w:rsidRDefault="00B42CAB" w:rsidP="00D301AE">
      <w:pPr>
        <w:ind w:firstLine="851"/>
        <w:jc w:val="both"/>
        <w:rPr>
          <w:sz w:val="28"/>
          <w:szCs w:val="28"/>
        </w:rPr>
      </w:pPr>
    </w:p>
    <w:p w:rsidR="00B42CAB" w:rsidRDefault="00B42CAB" w:rsidP="00D301AE">
      <w:pPr>
        <w:ind w:firstLine="851"/>
        <w:jc w:val="both"/>
        <w:rPr>
          <w:sz w:val="28"/>
          <w:szCs w:val="28"/>
        </w:rPr>
      </w:pPr>
    </w:p>
    <w:p w:rsidR="00B42CAB" w:rsidRPr="00D301AE" w:rsidRDefault="00B42CAB" w:rsidP="00D301AE">
      <w:pPr>
        <w:ind w:firstLine="851"/>
        <w:jc w:val="both"/>
        <w:rPr>
          <w:sz w:val="28"/>
          <w:szCs w:val="28"/>
        </w:rPr>
      </w:pPr>
    </w:p>
    <w:p w:rsidR="0026315D" w:rsidRDefault="003E1A07" w:rsidP="00805340">
      <w:pPr>
        <w:ind w:firstLine="708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4</w:t>
      </w:r>
      <w:r w:rsidR="00805340">
        <w:rPr>
          <w:i/>
          <w:sz w:val="28"/>
          <w:szCs w:val="28"/>
        </w:rPr>
        <w:t>.</w:t>
      </w:r>
      <w:r>
        <w:rPr>
          <w:sz w:val="28"/>
          <w:szCs w:val="28"/>
        </w:rPr>
        <w:t>Направить настоящее решение в представительные органы поселений, перечисленные в пункте 2 настоящего решения.</w:t>
      </w:r>
    </w:p>
    <w:p w:rsidR="0026315D" w:rsidRDefault="003E1A07" w:rsidP="00805340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5</w:t>
      </w:r>
      <w:r w:rsidR="00805340">
        <w:rPr>
          <w:i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муниципального района Новосибирской области.</w:t>
      </w:r>
    </w:p>
    <w:p w:rsidR="0026315D" w:rsidRDefault="003E1A07" w:rsidP="00805340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>
        <w:rPr>
          <w:sz w:val="28"/>
          <w:szCs w:val="28"/>
        </w:rPr>
        <w:t> Настоящее решение вступает в силу со дня его принятия.</w:t>
      </w:r>
    </w:p>
    <w:p w:rsidR="0026315D" w:rsidRDefault="0026315D">
      <w:pPr>
        <w:ind w:firstLine="540"/>
        <w:jc w:val="both"/>
        <w:rPr>
          <w:sz w:val="28"/>
          <w:szCs w:val="28"/>
        </w:rPr>
      </w:pPr>
    </w:p>
    <w:p w:rsidR="0026315D" w:rsidRDefault="0026315D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3E1A07" w:rsidRDefault="003E1A07">
      <w:pPr>
        <w:jc w:val="both"/>
        <w:rPr>
          <w:rFonts w:eastAsia="Calibri"/>
          <w:sz w:val="28"/>
          <w:szCs w:val="28"/>
        </w:rPr>
      </w:pPr>
    </w:p>
    <w:p w:rsidR="0026315D" w:rsidRDefault="0026315D">
      <w:pPr>
        <w:jc w:val="both"/>
        <w:rPr>
          <w:rFonts w:eastAsia="Calibri"/>
          <w:sz w:val="28"/>
          <w:szCs w:val="28"/>
        </w:rPr>
      </w:pPr>
    </w:p>
    <w:p w:rsidR="0026315D" w:rsidRDefault="0026315D">
      <w:pPr>
        <w:jc w:val="both"/>
        <w:rPr>
          <w:rFonts w:eastAsia="Calibri"/>
          <w:sz w:val="28"/>
          <w:szCs w:val="28"/>
        </w:rPr>
      </w:pPr>
    </w:p>
    <w:p w:rsidR="0026315D" w:rsidRDefault="003E1A0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Татарского муниципального                </w:t>
      </w:r>
      <w:r w:rsidR="00805340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Председатель Совета депутатов </w:t>
      </w:r>
    </w:p>
    <w:p w:rsidR="0026315D" w:rsidRDefault="003E1A07">
      <w:pPr>
        <w:tabs>
          <w:tab w:val="left" w:pos="567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района Новосибирской области                </w:t>
      </w:r>
      <w:r w:rsidR="00805340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</w:t>
      </w:r>
      <w:r w:rsidR="0080534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Татарского муниципального района</w:t>
      </w:r>
    </w:p>
    <w:p w:rsidR="0026315D" w:rsidRDefault="00805340" w:rsidP="008053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70"/>
        </w:tabs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3E1A07">
        <w:rPr>
          <w:rFonts w:eastAsia="Calibri"/>
          <w:sz w:val="28"/>
          <w:szCs w:val="28"/>
        </w:rPr>
        <w:t xml:space="preserve"> </w:t>
      </w:r>
      <w:r w:rsidR="003E1A07">
        <w:rPr>
          <w:rFonts w:eastAsia="Calibri"/>
          <w:sz w:val="28"/>
          <w:szCs w:val="28"/>
        </w:rPr>
        <w:tab/>
      </w:r>
      <w:r w:rsidR="003E1A07">
        <w:rPr>
          <w:rFonts w:eastAsia="Calibri"/>
          <w:color w:val="000000"/>
          <w:sz w:val="28"/>
          <w:szCs w:val="28"/>
        </w:rPr>
        <w:t xml:space="preserve"> </w:t>
      </w:r>
      <w:r w:rsidR="003E1A07">
        <w:rPr>
          <w:rFonts w:eastAsia="Calibri"/>
          <w:color w:val="000000"/>
          <w:sz w:val="28"/>
          <w:szCs w:val="28"/>
        </w:rPr>
        <w:tab/>
        <w:t xml:space="preserve">          Новосибирской области</w:t>
      </w:r>
    </w:p>
    <w:p w:rsidR="0026315D" w:rsidRDefault="00805340">
      <w:pPr>
        <w:tabs>
          <w:tab w:val="left" w:pos="6165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__________________Ю.М.Вязов</w:t>
      </w:r>
      <w:r w:rsidR="003E1A07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__</w:t>
      </w:r>
      <w:r w:rsidR="003E1A07">
        <w:rPr>
          <w:rFonts w:eastAsia="Calibri"/>
          <w:sz w:val="28"/>
          <w:szCs w:val="28"/>
        </w:rPr>
        <w:t>____________В.В. Носков</w:t>
      </w:r>
    </w:p>
    <w:p w:rsidR="0026315D" w:rsidRDefault="0026315D">
      <w:pPr>
        <w:ind w:firstLine="540"/>
        <w:jc w:val="both"/>
        <w:rPr>
          <w:sz w:val="28"/>
          <w:szCs w:val="28"/>
        </w:rPr>
      </w:pPr>
    </w:p>
    <w:sectPr w:rsidR="0026315D" w:rsidSect="00E8138C">
      <w:pgSz w:w="11906" w:h="16838"/>
      <w:pgMar w:top="426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B2" w:rsidRDefault="00E852B2">
      <w:r>
        <w:separator/>
      </w:r>
    </w:p>
  </w:endnote>
  <w:endnote w:type="continuationSeparator" w:id="0">
    <w:p w:rsidR="00E852B2" w:rsidRDefault="00E8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B2" w:rsidRDefault="00E852B2">
      <w:r>
        <w:separator/>
      </w:r>
    </w:p>
  </w:footnote>
  <w:footnote w:type="continuationSeparator" w:id="0">
    <w:p w:rsidR="00E852B2" w:rsidRDefault="00E85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0B3"/>
    <w:multiLevelType w:val="hybridMultilevel"/>
    <w:tmpl w:val="59268B2E"/>
    <w:lvl w:ilvl="0" w:tplc="D35022D6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AD8A1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264F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52E1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1E620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AB819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B3842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C09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224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713423"/>
    <w:multiLevelType w:val="hybridMultilevel"/>
    <w:tmpl w:val="BB961D56"/>
    <w:lvl w:ilvl="0" w:tplc="C6AC42E2">
      <w:start w:val="1"/>
      <w:numFmt w:val="bullet"/>
      <w:lvlText w:val="*"/>
      <w:lvlJc w:val="left"/>
    </w:lvl>
    <w:lvl w:ilvl="1" w:tplc="3E06BC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F069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32B4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01A0D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901D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DA15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12D3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C01C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B390F3A"/>
    <w:multiLevelType w:val="hybridMultilevel"/>
    <w:tmpl w:val="A508BB82"/>
    <w:lvl w:ilvl="0" w:tplc="E1BED348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09B846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00EC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D23C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97016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C2A7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2C812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767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72684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ACE4995"/>
    <w:multiLevelType w:val="hybridMultilevel"/>
    <w:tmpl w:val="50E287B2"/>
    <w:lvl w:ilvl="0" w:tplc="29DC532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7A6AAC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A894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E2C9E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A61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26C6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CA0D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ECB3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748A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2C037D6"/>
    <w:multiLevelType w:val="hybridMultilevel"/>
    <w:tmpl w:val="AB9C2288"/>
    <w:lvl w:ilvl="0" w:tplc="24B6B6F8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348FF94">
      <w:start w:val="1"/>
      <w:numFmt w:val="lowerLetter"/>
      <w:lvlText w:val="%2."/>
      <w:lvlJc w:val="left"/>
      <w:pPr>
        <w:ind w:left="1788" w:hanging="360"/>
      </w:pPr>
    </w:lvl>
    <w:lvl w:ilvl="2" w:tplc="71B6F7E2">
      <w:start w:val="1"/>
      <w:numFmt w:val="lowerRoman"/>
      <w:lvlText w:val="%3."/>
      <w:lvlJc w:val="right"/>
      <w:pPr>
        <w:ind w:left="2508" w:hanging="180"/>
      </w:pPr>
    </w:lvl>
    <w:lvl w:ilvl="3" w:tplc="3B801CB6">
      <w:start w:val="1"/>
      <w:numFmt w:val="decimal"/>
      <w:lvlText w:val="%4."/>
      <w:lvlJc w:val="left"/>
      <w:pPr>
        <w:ind w:left="3228" w:hanging="360"/>
      </w:pPr>
    </w:lvl>
    <w:lvl w:ilvl="4" w:tplc="C2D033EA">
      <w:start w:val="1"/>
      <w:numFmt w:val="lowerLetter"/>
      <w:lvlText w:val="%5."/>
      <w:lvlJc w:val="left"/>
      <w:pPr>
        <w:ind w:left="3948" w:hanging="360"/>
      </w:pPr>
    </w:lvl>
    <w:lvl w:ilvl="5" w:tplc="181A1528">
      <w:start w:val="1"/>
      <w:numFmt w:val="lowerRoman"/>
      <w:lvlText w:val="%6."/>
      <w:lvlJc w:val="right"/>
      <w:pPr>
        <w:ind w:left="4668" w:hanging="180"/>
      </w:pPr>
    </w:lvl>
    <w:lvl w:ilvl="6" w:tplc="047417D2">
      <w:start w:val="1"/>
      <w:numFmt w:val="decimal"/>
      <w:lvlText w:val="%7."/>
      <w:lvlJc w:val="left"/>
      <w:pPr>
        <w:ind w:left="5388" w:hanging="360"/>
      </w:pPr>
    </w:lvl>
    <w:lvl w:ilvl="7" w:tplc="36747D20">
      <w:start w:val="1"/>
      <w:numFmt w:val="lowerLetter"/>
      <w:lvlText w:val="%8."/>
      <w:lvlJc w:val="left"/>
      <w:pPr>
        <w:ind w:left="6108" w:hanging="360"/>
      </w:pPr>
    </w:lvl>
    <w:lvl w:ilvl="8" w:tplc="D95AF5D4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3C7250"/>
    <w:multiLevelType w:val="multilevel"/>
    <w:tmpl w:val="95847EF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40775038"/>
    <w:multiLevelType w:val="hybridMultilevel"/>
    <w:tmpl w:val="7F208164"/>
    <w:lvl w:ilvl="0" w:tplc="7B3668B6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A25ADE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E4C9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5C3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E69F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A663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D08C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2C10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F7692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4BD42DA"/>
    <w:multiLevelType w:val="hybridMultilevel"/>
    <w:tmpl w:val="DC36C156"/>
    <w:lvl w:ilvl="0" w:tplc="BCBE710A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F594E3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4C56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C2D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962DE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9EAD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D803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5CF7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7CD3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4E55349"/>
    <w:multiLevelType w:val="hybridMultilevel"/>
    <w:tmpl w:val="A58C75A8"/>
    <w:lvl w:ilvl="0" w:tplc="4D96F86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585639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467C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02281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1EB2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AAB6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D32C6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868F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0FE9C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2181FC8"/>
    <w:multiLevelType w:val="hybridMultilevel"/>
    <w:tmpl w:val="E4C01CB4"/>
    <w:lvl w:ilvl="0" w:tplc="8E0E571C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48F671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9266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8A88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EC9A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AE72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729D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5ED2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2A0C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AA95A34"/>
    <w:multiLevelType w:val="hybridMultilevel"/>
    <w:tmpl w:val="92927D46"/>
    <w:lvl w:ilvl="0" w:tplc="7DC2F5B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FC3671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02B6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8AA6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969B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5674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9E98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6A62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242E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4B94E58"/>
    <w:multiLevelType w:val="hybridMultilevel"/>
    <w:tmpl w:val="791A60B2"/>
    <w:lvl w:ilvl="0" w:tplc="2244DB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910022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C8B4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AC1E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668B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6801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A076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468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8A696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14F35AB"/>
    <w:multiLevelType w:val="hybridMultilevel"/>
    <w:tmpl w:val="4BA43670"/>
    <w:lvl w:ilvl="0" w:tplc="C4C8E3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B2A459A">
      <w:start w:val="1"/>
      <w:numFmt w:val="lowerLetter"/>
      <w:lvlText w:val="%2."/>
      <w:lvlJc w:val="left"/>
      <w:pPr>
        <w:ind w:left="1620" w:hanging="360"/>
      </w:pPr>
    </w:lvl>
    <w:lvl w:ilvl="2" w:tplc="82FC838A">
      <w:start w:val="1"/>
      <w:numFmt w:val="lowerRoman"/>
      <w:lvlText w:val="%3."/>
      <w:lvlJc w:val="right"/>
      <w:pPr>
        <w:ind w:left="2340" w:hanging="180"/>
      </w:pPr>
    </w:lvl>
    <w:lvl w:ilvl="3" w:tplc="A3B4CA2A">
      <w:start w:val="1"/>
      <w:numFmt w:val="decimal"/>
      <w:lvlText w:val="%4."/>
      <w:lvlJc w:val="left"/>
      <w:pPr>
        <w:ind w:left="3060" w:hanging="360"/>
      </w:pPr>
    </w:lvl>
    <w:lvl w:ilvl="4" w:tplc="53BCE658">
      <w:start w:val="1"/>
      <w:numFmt w:val="lowerLetter"/>
      <w:lvlText w:val="%5."/>
      <w:lvlJc w:val="left"/>
      <w:pPr>
        <w:ind w:left="3780" w:hanging="360"/>
      </w:pPr>
    </w:lvl>
    <w:lvl w:ilvl="5" w:tplc="58345E2E">
      <w:start w:val="1"/>
      <w:numFmt w:val="lowerRoman"/>
      <w:lvlText w:val="%6."/>
      <w:lvlJc w:val="right"/>
      <w:pPr>
        <w:ind w:left="4500" w:hanging="180"/>
      </w:pPr>
    </w:lvl>
    <w:lvl w:ilvl="6" w:tplc="678ABAA8">
      <w:start w:val="1"/>
      <w:numFmt w:val="decimal"/>
      <w:lvlText w:val="%7."/>
      <w:lvlJc w:val="left"/>
      <w:pPr>
        <w:ind w:left="5220" w:hanging="360"/>
      </w:pPr>
    </w:lvl>
    <w:lvl w:ilvl="7" w:tplc="3378CDC8">
      <w:start w:val="1"/>
      <w:numFmt w:val="lowerLetter"/>
      <w:lvlText w:val="%8."/>
      <w:lvlJc w:val="left"/>
      <w:pPr>
        <w:ind w:left="5940" w:hanging="360"/>
      </w:pPr>
    </w:lvl>
    <w:lvl w:ilvl="8" w:tplc="1E6C837E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5297BF4"/>
    <w:multiLevelType w:val="hybridMultilevel"/>
    <w:tmpl w:val="18082B4A"/>
    <w:lvl w:ilvl="0" w:tplc="24AC57C2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2216E6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FE08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72D2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B8D3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A8CB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921D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6CFF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AE5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3"/>
    <w:lvlOverride w:ilvl="0">
      <w:lvl w:ilvl="0" w:tplc="24AC57C2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11"/>
  </w:num>
  <w:num w:numId="8">
    <w:abstractNumId w:val="6"/>
  </w:num>
  <w:num w:numId="9">
    <w:abstractNumId w:val="1"/>
    <w:lvlOverride w:ilvl="0">
      <w:lvl w:ilvl="0" w:tplc="C6AC42E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"/>
    <w:lvlOverride w:ilvl="0">
      <w:lvl w:ilvl="0" w:tplc="C6AC42E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</w:num>
  <w:num w:numId="14">
    <w:abstractNumId w:val="10"/>
  </w:num>
  <w:num w:numId="15">
    <w:abstractNumId w:val="1"/>
    <w:lvlOverride w:ilvl="0">
      <w:lvl w:ilvl="0" w:tplc="C6AC42E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5D"/>
    <w:rsid w:val="00035801"/>
    <w:rsid w:val="001A0739"/>
    <w:rsid w:val="0026315D"/>
    <w:rsid w:val="003E1A07"/>
    <w:rsid w:val="004628E4"/>
    <w:rsid w:val="0050727B"/>
    <w:rsid w:val="00805340"/>
    <w:rsid w:val="00870417"/>
    <w:rsid w:val="00881CE5"/>
    <w:rsid w:val="00B42CAB"/>
    <w:rsid w:val="00B62467"/>
    <w:rsid w:val="00C4658F"/>
    <w:rsid w:val="00CB5379"/>
    <w:rsid w:val="00D03252"/>
    <w:rsid w:val="00D301AE"/>
    <w:rsid w:val="00D87004"/>
    <w:rsid w:val="00DA5EBB"/>
    <w:rsid w:val="00E47AC9"/>
    <w:rsid w:val="00E50B6E"/>
    <w:rsid w:val="00E8138C"/>
    <w:rsid w:val="00E8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B8AC"/>
  <w15:docId w15:val="{2183E8DC-2B21-4AAF-86E8-672548BA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pPr>
      <w:jc w:val="both"/>
    </w:pPr>
    <w:rPr>
      <w:sz w:val="28"/>
      <w:szCs w:val="28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5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f8">
    <w:name w:val="footnote text"/>
    <w:basedOn w:val="a"/>
    <w:link w:val="af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</w:style>
  <w:style w:type="character" w:styleId="afa">
    <w:name w:val="footnote reference"/>
    <w:basedOn w:val="a0"/>
    <w:semiHidden/>
    <w:unhideWhenUsed/>
    <w:rPr>
      <w:vertAlign w:val="superscript"/>
    </w:rPr>
  </w:style>
  <w:style w:type="character" w:styleId="afb">
    <w:name w:val="annotation reference"/>
    <w:basedOn w:val="a0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</w:style>
  <w:style w:type="paragraph" w:styleId="afe">
    <w:name w:val="annotation subject"/>
    <w:basedOn w:val="afc"/>
    <w:next w:val="afc"/>
    <w:link w:val="aff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semiHidden/>
    <w:rPr>
      <w:b/>
      <w:bCs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Theme="minorEastAsia" w:hAnsi="Calibri" w:cs="Calibri"/>
      <w:sz w:val="22"/>
      <w:szCs w:val="22"/>
    </w:rPr>
  </w:style>
  <w:style w:type="paragraph" w:styleId="aff1">
    <w:name w:val="Body Text Indent"/>
    <w:basedOn w:val="a"/>
    <w:link w:val="aff2"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E294191880DD52E06DD3724F3F85D66ADE81FFAE2F4E0DA12408625A1E05C3CD9109D4ABD368361CB1CD75CAEFD718A2EEA02B10B0B2Ax7U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F4AF-341C-4AE5-852B-2C7D7225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17org-safina-a</dc:creator>
  <cp:keywords/>
  <dc:description/>
  <cp:lastModifiedBy>Sumina_A</cp:lastModifiedBy>
  <cp:revision>2</cp:revision>
  <cp:lastPrinted>2024-01-30T08:08:00Z</cp:lastPrinted>
  <dcterms:created xsi:type="dcterms:W3CDTF">2024-02-01T03:19:00Z</dcterms:created>
  <dcterms:modified xsi:type="dcterms:W3CDTF">2024-02-01T03:19:00Z</dcterms:modified>
</cp:coreProperties>
</file>